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University: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University email address: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Telephone number: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Declaration</w:t>
      </w:r>
      <w:r w:rsidDel="00000000" w:rsidR="00000000" w:rsidRPr="00000000">
        <w:rPr>
          <w:sz w:val="24"/>
          <w:szCs w:val="24"/>
          <w:rtl w:val="0"/>
        </w:rPr>
        <w:t xml:space="preserve">: I accept the Terms and Conditions and Privacy Policy for the Edinburgh Enlightenment Essay Competition, available at www.edinlight.net/tcpp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Proposition</w:t>
      </w:r>
      <w:r w:rsidDel="00000000" w:rsidR="00000000" w:rsidRPr="00000000">
        <w:rPr>
          <w:sz w:val="24"/>
          <w:szCs w:val="24"/>
          <w:rtl w:val="0"/>
        </w:rPr>
        <w:t xml:space="preserve">:  </w:t>
      </w:r>
      <w:r w:rsidDel="00000000" w:rsidR="00000000" w:rsidRPr="00000000">
        <w:rPr>
          <w:i w:val="1"/>
          <w:sz w:val="24"/>
          <w:szCs w:val="24"/>
          <w:rtl w:val="0"/>
        </w:rPr>
        <w:t xml:space="preserve">Transwomen are women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argument for the Proposition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[Put your text here, no more than 2,000 words]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argument against the Proposition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[Put your text here, no more than 2,000 words]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